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A19E3" w:rsidRDefault="00007432">
      <w:pPr>
        <w:spacing w:line="240" w:lineRule="auto"/>
        <w:jc w:val="center"/>
        <w:outlineLvl w:val="2"/>
        <w:rPr>
          <w:rFonts w:ascii="宋体" w:hAnsi="宋体" w:cs="宋体"/>
          <w:b/>
          <w:sz w:val="32"/>
          <w:szCs w:val="21"/>
        </w:rPr>
      </w:pPr>
      <w:r>
        <w:rPr>
          <w:rFonts w:ascii="宋体" w:hAnsi="宋体" w:cs="宋体"/>
          <w:b/>
          <w:sz w:val="32"/>
          <w:szCs w:val="21"/>
        </w:rPr>
        <w:t>智能制造工程专业</w:t>
      </w:r>
      <w:r>
        <w:rPr>
          <w:rFonts w:ascii="宋体" w:hAnsi="宋体" w:cs="宋体" w:hint="eastAsia"/>
          <w:b/>
          <w:sz w:val="32"/>
          <w:szCs w:val="21"/>
        </w:rPr>
        <w:t>辅修学士学位培养方案</w:t>
      </w:r>
    </w:p>
    <w:p w:rsidR="00BA19E3" w:rsidRDefault="00007432">
      <w:pPr>
        <w:spacing w:line="360" w:lineRule="exact"/>
        <w:jc w:val="center"/>
        <w:rPr>
          <w:rFonts w:ascii="黑体" w:eastAsia="黑体" w:hAnsi="黑体" w:cs="黑体"/>
          <w:szCs w:val="21"/>
        </w:rPr>
      </w:pPr>
      <w:r>
        <w:rPr>
          <w:rFonts w:ascii="黑体" w:eastAsia="黑体" w:hAnsi="黑体" w:cs="黑体"/>
          <w:szCs w:val="21"/>
        </w:rPr>
        <w:t>（专业代码：</w:t>
      </w:r>
      <w:r>
        <w:rPr>
          <w:rFonts w:ascii="黑体" w:eastAsia="黑体" w:hAnsi="黑体" w:cs="黑体"/>
          <w:szCs w:val="21"/>
        </w:rPr>
        <w:t xml:space="preserve">080213T   </w:t>
      </w:r>
      <w:r>
        <w:rPr>
          <w:rFonts w:ascii="黑体" w:eastAsia="黑体" w:hAnsi="黑体" w:cs="黑体"/>
          <w:szCs w:val="21"/>
        </w:rPr>
        <w:t>学位：工学学士）</w:t>
      </w:r>
    </w:p>
    <w:p w:rsidR="00BA19E3" w:rsidRDefault="00BA19E3">
      <w:pPr>
        <w:spacing w:line="360" w:lineRule="exact"/>
        <w:jc w:val="left"/>
        <w:rPr>
          <w:rFonts w:ascii="黑体" w:eastAsia="黑体" w:hAnsi="黑体" w:cs="黑体"/>
          <w:szCs w:val="21"/>
        </w:rPr>
      </w:pPr>
    </w:p>
    <w:p w:rsidR="00BA19E3" w:rsidRDefault="00007432">
      <w:pPr>
        <w:spacing w:line="360" w:lineRule="exact"/>
        <w:ind w:firstLine="440"/>
        <w:jc w:val="left"/>
        <w:rPr>
          <w:rFonts w:ascii="黑体" w:eastAsia="黑体" w:hAnsi="黑体" w:cs="黑体"/>
          <w:b/>
          <w:szCs w:val="21"/>
        </w:rPr>
      </w:pPr>
      <w:r>
        <w:rPr>
          <w:rFonts w:ascii="黑体" w:eastAsia="黑体" w:hAnsi="黑体" w:cs="黑体"/>
          <w:b/>
          <w:szCs w:val="21"/>
        </w:rPr>
        <w:t>一、培养目标</w:t>
      </w:r>
    </w:p>
    <w:p w:rsidR="00BA19E3" w:rsidRDefault="00007432">
      <w:pPr>
        <w:spacing w:line="360" w:lineRule="exact"/>
        <w:ind w:firstLine="440"/>
        <w:jc w:val="left"/>
        <w:rPr>
          <w:rFonts w:ascii="宋体" w:hAnsi="宋体" w:cs="宋体"/>
          <w:sz w:val="21"/>
          <w:szCs w:val="21"/>
        </w:rPr>
      </w:pPr>
      <w:r>
        <w:rPr>
          <w:rFonts w:ascii="宋体" w:hAnsi="宋体" w:cs="宋体" w:hint="eastAsia"/>
          <w:sz w:val="21"/>
          <w:szCs w:val="21"/>
        </w:rPr>
        <w:t>本专业在主修专业的基础上，以培养</w:t>
      </w:r>
      <w:r>
        <w:rPr>
          <w:rFonts w:ascii="宋体" w:hAnsi="宋体" w:cs="宋体" w:hint="eastAsia"/>
          <w:sz w:val="21"/>
          <w:szCs w:val="21"/>
        </w:rPr>
        <w:t>智能制造领域</w:t>
      </w:r>
      <w:r>
        <w:rPr>
          <w:rFonts w:ascii="宋体" w:hAnsi="宋体" w:cs="宋体" w:hint="eastAsia"/>
          <w:sz w:val="21"/>
          <w:szCs w:val="21"/>
        </w:rPr>
        <w:t>创新型复合人才为培养目标，</w:t>
      </w:r>
      <w:r>
        <w:rPr>
          <w:rFonts w:ascii="宋体" w:hAnsi="宋体" w:cs="宋体"/>
          <w:sz w:val="21"/>
          <w:szCs w:val="21"/>
        </w:rPr>
        <w:t>面向国家战略、社会发展、未来科技和产业升级需求，培养德智体美劳全面发展的社会主义事业合格建设者和可靠接班人，具有家国情怀、全球视野、创新思维、奋斗精神、团队合作精神和良好的沟通能力，具备良好的职业素养和人文素养，基础扎实、实践能力强，掌握机械设计、机械制造、机电控制、传感检测、智能运维等方面的基础理论知识、专业知识和实践技能，能够在机械装备尤其是油气装备智能制造工程领域，从事生产、研发以及运</w:t>
      </w:r>
      <w:proofErr w:type="gramStart"/>
      <w:r>
        <w:rPr>
          <w:rFonts w:ascii="宋体" w:hAnsi="宋体" w:cs="宋体"/>
          <w:sz w:val="21"/>
          <w:szCs w:val="21"/>
        </w:rPr>
        <w:t>维管理</w:t>
      </w:r>
      <w:proofErr w:type="gramEnd"/>
      <w:r>
        <w:rPr>
          <w:rFonts w:ascii="宋体" w:hAnsi="宋体" w:cs="宋体"/>
          <w:sz w:val="21"/>
          <w:szCs w:val="21"/>
        </w:rPr>
        <w:t>等方面工作的高素质人才。</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本专业毕业生经过</w:t>
      </w:r>
      <w:r>
        <w:rPr>
          <w:rFonts w:ascii="宋体" w:hAnsi="宋体" w:cs="宋体"/>
          <w:sz w:val="21"/>
          <w:szCs w:val="21"/>
        </w:rPr>
        <w:t>5</w:t>
      </w:r>
      <w:r>
        <w:rPr>
          <w:rFonts w:ascii="宋体" w:hAnsi="宋体" w:cs="宋体"/>
          <w:sz w:val="21"/>
          <w:szCs w:val="21"/>
        </w:rPr>
        <w:t>年左右的学习、研究和实践锻炼，达到以下目标：</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1.</w:t>
      </w:r>
      <w:r>
        <w:rPr>
          <w:rFonts w:ascii="宋体" w:hAnsi="宋体" w:cs="宋体"/>
          <w:sz w:val="21"/>
          <w:szCs w:val="21"/>
        </w:rPr>
        <w:t>掌握智能制造工程领</w:t>
      </w:r>
      <w:r>
        <w:rPr>
          <w:rFonts w:ascii="宋体" w:hAnsi="宋体" w:cs="宋体"/>
          <w:sz w:val="21"/>
          <w:szCs w:val="21"/>
        </w:rPr>
        <w:t>域必备的技能，具有多学科知识结构，能够运用科学思维方法对工程项目和工程实践进行分析、评价并提出解决方案。</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2.</w:t>
      </w:r>
      <w:r>
        <w:rPr>
          <w:rFonts w:ascii="宋体" w:hAnsi="宋体" w:cs="宋体"/>
          <w:sz w:val="21"/>
          <w:szCs w:val="21"/>
        </w:rPr>
        <w:t>熟悉智能制造工程领域前沿技术，具备较强的工程分析、方案设计和实践能力、技术研发和工程管理能力，具有创新意识、团队合作精神和沟通能力，能够科学运用信息技术、智能技术等多学科先进技术与现代工具，解决机械装备尤其是油气装备智能制造领域复杂工程问题。</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3.</w:t>
      </w:r>
      <w:r>
        <w:rPr>
          <w:rFonts w:ascii="宋体" w:hAnsi="宋体" w:cs="宋体"/>
          <w:sz w:val="21"/>
          <w:szCs w:val="21"/>
        </w:rPr>
        <w:t>具备良好的国际视野，能够通过自主学习和终身学习不断丰富知识、提升自身素质和能力，掌握智能制造领域的新理论和新技术及其发展动向，不断适应社会、经济、技术和职</w:t>
      </w:r>
      <w:r>
        <w:rPr>
          <w:rFonts w:ascii="宋体" w:hAnsi="宋体" w:cs="宋体"/>
          <w:sz w:val="21"/>
          <w:szCs w:val="21"/>
        </w:rPr>
        <w:t>业发展需要。</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4.</w:t>
      </w:r>
      <w:r>
        <w:rPr>
          <w:rFonts w:ascii="宋体" w:hAnsi="宋体" w:cs="宋体"/>
          <w:sz w:val="21"/>
          <w:szCs w:val="21"/>
        </w:rPr>
        <w:t>具有良好的思想道德品质、人文科学素养、社会责任感，理解并遵守职业道德和规范；具备安全意识、法律意识和环保意识，在工程实践中能够理解和评价其对社会、安全、法律、文化及环境与可持续发展的影响，并理解应承担的责任。</w:t>
      </w:r>
    </w:p>
    <w:p w:rsidR="00BA19E3" w:rsidRDefault="00007432">
      <w:pPr>
        <w:spacing w:line="360" w:lineRule="exact"/>
        <w:ind w:firstLine="440"/>
        <w:jc w:val="left"/>
        <w:rPr>
          <w:rFonts w:ascii="黑体" w:eastAsia="黑体" w:hAnsi="黑体" w:cs="黑体"/>
          <w:b/>
          <w:szCs w:val="21"/>
        </w:rPr>
      </w:pPr>
      <w:r>
        <w:rPr>
          <w:rFonts w:ascii="黑体" w:eastAsia="黑体" w:hAnsi="黑体" w:cs="黑体"/>
          <w:b/>
          <w:szCs w:val="21"/>
        </w:rPr>
        <w:t>二、毕业要求及实现矩阵</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1.</w:t>
      </w:r>
      <w:r>
        <w:rPr>
          <w:rFonts w:ascii="宋体" w:hAnsi="宋体" w:cs="宋体"/>
          <w:sz w:val="21"/>
          <w:szCs w:val="21"/>
        </w:rPr>
        <w:t>工程知识：能够将数学、自然科学、工程基础和多学科专业知识用于解决智能生产、智能运维以及智能管理与决策等智能制造领域的复杂工程问题；</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2.</w:t>
      </w:r>
      <w:r>
        <w:rPr>
          <w:rFonts w:ascii="宋体" w:hAnsi="宋体" w:cs="宋体"/>
          <w:sz w:val="21"/>
          <w:szCs w:val="21"/>
        </w:rPr>
        <w:t>问题分析：能够应用数学、自然科学和工程科学的基本原理，识别、表达、并通过文献研究分析智能制造领域的复杂工程问题，以获得有</w:t>
      </w:r>
      <w:r>
        <w:rPr>
          <w:rFonts w:ascii="宋体" w:hAnsi="宋体" w:cs="宋体"/>
          <w:sz w:val="21"/>
          <w:szCs w:val="21"/>
        </w:rPr>
        <w:t>效结论；</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 xml:space="preserve">3. </w:t>
      </w:r>
      <w:r>
        <w:rPr>
          <w:rFonts w:ascii="宋体" w:hAnsi="宋体" w:cs="宋体"/>
          <w:sz w:val="21"/>
          <w:szCs w:val="21"/>
        </w:rPr>
        <w:t>设计</w:t>
      </w:r>
      <w:r>
        <w:rPr>
          <w:rFonts w:ascii="宋体" w:hAnsi="宋体" w:cs="宋体"/>
          <w:sz w:val="21"/>
          <w:szCs w:val="21"/>
        </w:rPr>
        <w:t>/</w:t>
      </w:r>
      <w:r>
        <w:rPr>
          <w:rFonts w:ascii="宋体" w:hAnsi="宋体" w:cs="宋体"/>
          <w:sz w:val="21"/>
          <w:szCs w:val="21"/>
        </w:rPr>
        <w:t>开发解决方案：能够设计针对智能制造领域复杂工程问题的解决方案，设计满足特定需求的智能制造工艺流程、运</w:t>
      </w:r>
      <w:proofErr w:type="gramStart"/>
      <w:r>
        <w:rPr>
          <w:rFonts w:ascii="宋体" w:hAnsi="宋体" w:cs="宋体"/>
          <w:sz w:val="21"/>
          <w:szCs w:val="21"/>
        </w:rPr>
        <w:t>维管理</w:t>
      </w:r>
      <w:proofErr w:type="gramEnd"/>
      <w:r>
        <w:rPr>
          <w:rFonts w:ascii="宋体" w:hAnsi="宋体" w:cs="宋体"/>
          <w:sz w:val="21"/>
          <w:szCs w:val="21"/>
        </w:rPr>
        <w:t>方案或系统、单元，并能够在设计环节中体现创新意识，考虑社会、健康、安全、法律、文化以及环境等因素；</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4.</w:t>
      </w:r>
      <w:r>
        <w:rPr>
          <w:rFonts w:ascii="宋体" w:hAnsi="宋体" w:cs="宋体"/>
          <w:sz w:val="21"/>
          <w:szCs w:val="21"/>
        </w:rPr>
        <w:t>研究：能够基于科学原理并采用科学方法对智能制造领域的复杂工程问题进行研究，包括设计实验、分析与解释数据、并通过信息综合得到合理有效的结论；</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5.</w:t>
      </w:r>
      <w:r>
        <w:rPr>
          <w:rFonts w:ascii="宋体" w:hAnsi="宋体" w:cs="宋体"/>
          <w:sz w:val="21"/>
          <w:szCs w:val="21"/>
        </w:rPr>
        <w:t>使用现代工具：能够针对智能制造领域复杂工程问题，开发、选择与使用恰当的信息技术、人工智能技术等多元技术和资源，以及现代工程工具和信息技术</w:t>
      </w:r>
      <w:r>
        <w:rPr>
          <w:rFonts w:ascii="宋体" w:hAnsi="宋体" w:cs="宋体"/>
          <w:sz w:val="21"/>
          <w:szCs w:val="21"/>
        </w:rPr>
        <w:t>工具，包括对智能制造领域复杂工程问题的预测与模拟，并能够理解其局限性；</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6.</w:t>
      </w:r>
      <w:r>
        <w:rPr>
          <w:rFonts w:ascii="宋体" w:hAnsi="宋体" w:cs="宋体"/>
          <w:sz w:val="21"/>
          <w:szCs w:val="21"/>
        </w:rPr>
        <w:t>工程与社会：能够基于智能制造、机械工程、油气工程等相关背景知识进行合理分析，能够多角度评价机械装备尤其是油气装备智能制造相关的生产、研发以及管理等工程实践和复杂工程问题解决方案对社会、健康、安全、法律以及文化的影响，并理解应承担的责任；</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7.</w:t>
      </w:r>
      <w:r>
        <w:rPr>
          <w:rFonts w:ascii="宋体" w:hAnsi="宋体" w:cs="宋体"/>
          <w:sz w:val="21"/>
          <w:szCs w:val="21"/>
        </w:rPr>
        <w:t>环境和可持续发展：能够理解和评价针对机械装备尤其是油气装备智能制造工程复杂问题的工程实践对环境和社会可持续发展的影响；</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lastRenderedPageBreak/>
        <w:t>8.</w:t>
      </w:r>
      <w:r>
        <w:rPr>
          <w:rFonts w:ascii="宋体" w:hAnsi="宋体" w:cs="宋体"/>
          <w:sz w:val="21"/>
          <w:szCs w:val="21"/>
        </w:rPr>
        <w:t>职业规范：具有良好的思想道德品质、人文科学素养、社会责任感，能够在智能制造工程实践中理解并遵守职业道德和规范，履行责任；</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9.</w:t>
      </w:r>
      <w:r>
        <w:rPr>
          <w:rFonts w:ascii="宋体" w:hAnsi="宋体" w:cs="宋体"/>
          <w:sz w:val="21"/>
          <w:szCs w:val="21"/>
        </w:rPr>
        <w:t>个人和团队：能够在多学科背景下的生产、研发或管理团队中承担个体、团队成员以及负责人的角色，并能够有效协助或科学领导团队在智能制造相关的工作环节中顺利的开展工作；</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10.</w:t>
      </w:r>
      <w:r>
        <w:rPr>
          <w:rFonts w:ascii="宋体" w:hAnsi="宋体" w:cs="宋体"/>
          <w:sz w:val="21"/>
          <w:szCs w:val="21"/>
        </w:rPr>
        <w:t>沟通：能够就复杂智能制造工程问题与业界同行及社会公众进行有效沟通和交流，包括撰写报告和设计文稿、陈述发言、清晰表达或回应指令，并具备一定的国际视野，能够在跨文化背景下进行沟通和交流；</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11.</w:t>
      </w:r>
      <w:r>
        <w:rPr>
          <w:rFonts w:ascii="宋体" w:hAnsi="宋体" w:cs="宋体"/>
          <w:sz w:val="21"/>
          <w:szCs w:val="21"/>
        </w:rPr>
        <w:t>项目管理：理解并掌握工程</w:t>
      </w:r>
      <w:r>
        <w:rPr>
          <w:rFonts w:ascii="宋体" w:hAnsi="宋体" w:cs="宋体"/>
          <w:sz w:val="21"/>
          <w:szCs w:val="21"/>
        </w:rPr>
        <w:t>管理原理与经济决策方法，并能在智能制造相关学科环境中应用；</w:t>
      </w:r>
    </w:p>
    <w:p w:rsidR="00BA19E3" w:rsidRDefault="00007432">
      <w:pPr>
        <w:spacing w:line="360" w:lineRule="exact"/>
        <w:ind w:firstLine="440"/>
        <w:jc w:val="left"/>
        <w:rPr>
          <w:rFonts w:ascii="宋体" w:hAnsi="宋体" w:cs="宋体"/>
          <w:sz w:val="21"/>
          <w:szCs w:val="21"/>
        </w:rPr>
      </w:pPr>
      <w:r>
        <w:rPr>
          <w:rFonts w:ascii="宋体" w:hAnsi="宋体" w:cs="宋体"/>
          <w:sz w:val="21"/>
          <w:szCs w:val="21"/>
        </w:rPr>
        <w:t>12.</w:t>
      </w:r>
      <w:r>
        <w:rPr>
          <w:rFonts w:ascii="宋体" w:hAnsi="宋体" w:cs="宋体"/>
          <w:sz w:val="21"/>
          <w:szCs w:val="21"/>
        </w:rPr>
        <w:t>终身学习：具有自主学习和终身学习的意识，能够通过自主学习和终身学习不断拓展知识和适应发展。</w:t>
      </w:r>
    </w:p>
    <w:p w:rsidR="00BA19E3" w:rsidRDefault="00007432">
      <w:pPr>
        <w:spacing w:line="280" w:lineRule="exact"/>
        <w:jc w:val="left"/>
        <w:rPr>
          <w:rFonts w:ascii="黑体" w:eastAsia="黑体" w:hAnsi="黑体" w:cs="黑体"/>
          <w:b/>
          <w:szCs w:val="21"/>
        </w:rPr>
      </w:pPr>
      <w:r>
        <w:rPr>
          <w:rFonts w:ascii="黑体" w:eastAsia="黑体" w:hAnsi="黑体" w:cs="黑体" w:hint="eastAsia"/>
          <w:b/>
          <w:szCs w:val="21"/>
        </w:rPr>
        <w:t>三</w:t>
      </w:r>
      <w:r>
        <w:rPr>
          <w:rFonts w:ascii="黑体" w:eastAsia="黑体" w:hAnsi="黑体" w:cs="黑体"/>
          <w:b/>
          <w:szCs w:val="21"/>
        </w:rPr>
        <w:t>、课程设置</w:t>
      </w:r>
    </w:p>
    <w:tbl>
      <w:tblP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4"/>
        <w:gridCol w:w="3197"/>
        <w:gridCol w:w="538"/>
        <w:gridCol w:w="544"/>
        <w:gridCol w:w="544"/>
        <w:gridCol w:w="544"/>
        <w:gridCol w:w="544"/>
        <w:gridCol w:w="562"/>
        <w:gridCol w:w="544"/>
        <w:gridCol w:w="544"/>
        <w:gridCol w:w="555"/>
      </w:tblGrid>
      <w:tr w:rsidR="00BA19E3">
        <w:tc>
          <w:tcPr>
            <w:tcW w:w="641"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课程编码</w:t>
            </w:r>
          </w:p>
        </w:tc>
        <w:tc>
          <w:tcPr>
            <w:tcW w:w="1716"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课程名称</w:t>
            </w:r>
          </w:p>
        </w:tc>
        <w:tc>
          <w:tcPr>
            <w:tcW w:w="289"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学分</w:t>
            </w:r>
          </w:p>
        </w:tc>
        <w:tc>
          <w:tcPr>
            <w:tcW w:w="1470" w:type="pct"/>
            <w:gridSpan w:val="5"/>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课内学时</w:t>
            </w:r>
          </w:p>
        </w:tc>
        <w:tc>
          <w:tcPr>
            <w:tcW w:w="292"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课外</w:t>
            </w:r>
          </w:p>
          <w:p w:rsidR="00BA19E3" w:rsidRDefault="00007432">
            <w:pPr>
              <w:spacing w:line="280" w:lineRule="exact"/>
              <w:jc w:val="center"/>
              <w:rPr>
                <w:rFonts w:ascii="宋体" w:hAnsi="宋体" w:cs="宋体"/>
                <w:b/>
                <w:sz w:val="16"/>
                <w:szCs w:val="21"/>
              </w:rPr>
            </w:pPr>
            <w:r>
              <w:rPr>
                <w:rFonts w:ascii="宋体" w:hAnsi="宋体" w:cs="宋体"/>
                <w:b/>
                <w:sz w:val="16"/>
                <w:szCs w:val="21"/>
              </w:rPr>
              <w:t>学时</w:t>
            </w:r>
          </w:p>
        </w:tc>
        <w:tc>
          <w:tcPr>
            <w:tcW w:w="292"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学期</w:t>
            </w:r>
          </w:p>
        </w:tc>
        <w:tc>
          <w:tcPr>
            <w:tcW w:w="298" w:type="pct"/>
            <w:vMerge w:val="restar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备注</w:t>
            </w:r>
          </w:p>
        </w:tc>
      </w:tr>
      <w:tr w:rsidR="00BA19E3">
        <w:tc>
          <w:tcPr>
            <w:tcW w:w="641" w:type="pct"/>
            <w:vMerge/>
            <w:vAlign w:val="center"/>
          </w:tcPr>
          <w:p w:rsidR="00BA19E3" w:rsidRDefault="00BA19E3">
            <w:pPr>
              <w:spacing w:line="280" w:lineRule="exact"/>
              <w:jc w:val="center"/>
              <w:rPr>
                <w:rFonts w:ascii="宋体" w:hAnsi="宋体" w:cs="宋体"/>
                <w:b/>
                <w:sz w:val="16"/>
                <w:szCs w:val="21"/>
              </w:rPr>
            </w:pPr>
          </w:p>
        </w:tc>
        <w:tc>
          <w:tcPr>
            <w:tcW w:w="1716" w:type="pct"/>
            <w:vMerge/>
            <w:vAlign w:val="center"/>
          </w:tcPr>
          <w:p w:rsidR="00BA19E3" w:rsidRDefault="00BA19E3">
            <w:pPr>
              <w:spacing w:line="280" w:lineRule="exact"/>
              <w:jc w:val="center"/>
              <w:rPr>
                <w:rFonts w:ascii="宋体" w:hAnsi="宋体" w:cs="宋体"/>
                <w:b/>
                <w:sz w:val="16"/>
                <w:szCs w:val="21"/>
              </w:rPr>
            </w:pPr>
          </w:p>
        </w:tc>
        <w:tc>
          <w:tcPr>
            <w:tcW w:w="289" w:type="pct"/>
            <w:vMerge/>
            <w:vAlign w:val="center"/>
          </w:tcPr>
          <w:p w:rsidR="00BA19E3" w:rsidRDefault="00BA19E3">
            <w:pPr>
              <w:spacing w:line="280" w:lineRule="exact"/>
              <w:jc w:val="center"/>
              <w:rPr>
                <w:rFonts w:ascii="宋体" w:hAnsi="宋体" w:cs="宋体"/>
                <w:b/>
                <w:sz w:val="16"/>
                <w:szCs w:val="21"/>
              </w:rPr>
            </w:pPr>
          </w:p>
        </w:tc>
        <w:tc>
          <w:tcPr>
            <w:tcW w:w="292" w:type="pc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合计</w:t>
            </w:r>
          </w:p>
        </w:tc>
        <w:tc>
          <w:tcPr>
            <w:tcW w:w="292" w:type="pc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讲授</w:t>
            </w:r>
          </w:p>
        </w:tc>
        <w:tc>
          <w:tcPr>
            <w:tcW w:w="292" w:type="pc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实验</w:t>
            </w:r>
          </w:p>
        </w:tc>
        <w:tc>
          <w:tcPr>
            <w:tcW w:w="292" w:type="pc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上机</w:t>
            </w:r>
          </w:p>
        </w:tc>
        <w:tc>
          <w:tcPr>
            <w:tcW w:w="300" w:type="pct"/>
            <w:vAlign w:val="center"/>
          </w:tcPr>
          <w:p w:rsidR="00BA19E3" w:rsidRDefault="00007432">
            <w:pPr>
              <w:spacing w:line="280" w:lineRule="exact"/>
              <w:jc w:val="center"/>
              <w:rPr>
                <w:rFonts w:ascii="宋体" w:hAnsi="宋体" w:cs="宋体"/>
                <w:b/>
                <w:sz w:val="16"/>
                <w:szCs w:val="21"/>
              </w:rPr>
            </w:pPr>
            <w:r>
              <w:rPr>
                <w:rFonts w:ascii="宋体" w:hAnsi="宋体" w:cs="宋体"/>
                <w:b/>
                <w:sz w:val="16"/>
                <w:szCs w:val="21"/>
              </w:rPr>
              <w:t>实践</w:t>
            </w:r>
          </w:p>
        </w:tc>
        <w:tc>
          <w:tcPr>
            <w:tcW w:w="292" w:type="pct"/>
            <w:vMerge/>
            <w:vAlign w:val="center"/>
          </w:tcPr>
          <w:p w:rsidR="00BA19E3" w:rsidRDefault="00BA19E3">
            <w:pPr>
              <w:spacing w:line="280" w:lineRule="exact"/>
              <w:jc w:val="center"/>
              <w:rPr>
                <w:rFonts w:ascii="宋体" w:hAnsi="宋体" w:cs="宋体"/>
                <w:b/>
                <w:sz w:val="16"/>
                <w:szCs w:val="21"/>
              </w:rPr>
            </w:pPr>
          </w:p>
        </w:tc>
        <w:tc>
          <w:tcPr>
            <w:tcW w:w="292" w:type="pct"/>
            <w:vMerge/>
            <w:vAlign w:val="center"/>
          </w:tcPr>
          <w:p w:rsidR="00BA19E3" w:rsidRDefault="00BA19E3">
            <w:pPr>
              <w:spacing w:line="280" w:lineRule="exact"/>
              <w:jc w:val="center"/>
              <w:rPr>
                <w:rFonts w:ascii="宋体" w:hAnsi="宋体" w:cs="宋体"/>
                <w:b/>
                <w:sz w:val="16"/>
                <w:szCs w:val="21"/>
              </w:rPr>
            </w:pPr>
          </w:p>
        </w:tc>
        <w:tc>
          <w:tcPr>
            <w:tcW w:w="298" w:type="pct"/>
            <w:vMerge/>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PLC310611030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理论力学</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Theoretical Mechanics</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PLC310111030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材料力学</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Mechanics of Materials</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46</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MEE111511020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计算机测控技术综合实践</w:t>
            </w:r>
          </w:p>
          <w:p w:rsidR="00217CA4" w:rsidRDefault="00217CA4" w:rsidP="00217CA4">
            <w:pPr>
              <w:spacing w:line="280" w:lineRule="exact"/>
              <w:jc w:val="left"/>
              <w:rPr>
                <w:rFonts w:ascii="宋体" w:hAnsi="宋体" w:cs="宋体" w:hint="eastAsia"/>
                <w:sz w:val="16"/>
                <w:szCs w:val="21"/>
              </w:rPr>
            </w:pPr>
            <w:r>
              <w:rPr>
                <w:rFonts w:ascii="宋体" w:hAnsi="宋体" w:cs="宋体"/>
                <w:sz w:val="16"/>
                <w:szCs w:val="21"/>
              </w:rPr>
              <w:t>Comprehensive Practice of Computer Measurement and Control Technology</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S2</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MEE128811030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智能工程基础</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Fundamentals of Intelligent Manufacturing Engineering</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51</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42</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9</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MEE111811021</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控制工程基础</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Control Engineering Foundation</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34</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6</w:t>
            </w: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MEE210611040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机械设计基础</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Fundamentals of Mechanical Design</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68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56</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12</w:t>
            </w: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68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MEE210711020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机械设计基础课程设计</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Course Design of Mechanical Design Foundation</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MEE111311025</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机械制造工程基础</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Fundamentals of Mechanical Manufacturing Engineering</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2.5</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w:t>
            </w: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MEE129111030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智能传感器与检测技术</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Intelligent Sensor and Detection Technology</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56</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24</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48</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6</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MEE122811020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智能</w:t>
            </w:r>
            <w:proofErr w:type="gramStart"/>
            <w:r>
              <w:rPr>
                <w:rFonts w:ascii="宋体" w:hAnsi="宋体" w:cs="宋体"/>
                <w:sz w:val="16"/>
                <w:szCs w:val="21"/>
              </w:rPr>
              <w:t>物联制造</w:t>
            </w:r>
            <w:proofErr w:type="gramEnd"/>
            <w:r>
              <w:rPr>
                <w:rFonts w:ascii="宋体" w:hAnsi="宋体" w:cs="宋体"/>
                <w:sz w:val="16"/>
                <w:szCs w:val="21"/>
              </w:rPr>
              <w:t>系统与决策</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 xml:space="preserve">Intelligent </w:t>
            </w:r>
            <w:proofErr w:type="spellStart"/>
            <w:r>
              <w:rPr>
                <w:rFonts w:ascii="宋体" w:hAnsi="宋体" w:cs="宋体"/>
                <w:sz w:val="16"/>
                <w:szCs w:val="21"/>
              </w:rPr>
              <w:t>Iot</w:t>
            </w:r>
            <w:proofErr w:type="spellEnd"/>
            <w:r>
              <w:rPr>
                <w:rFonts w:ascii="宋体" w:hAnsi="宋体" w:cs="宋体"/>
                <w:sz w:val="16"/>
                <w:szCs w:val="21"/>
              </w:rPr>
              <w:t xml:space="preserve"> Manufacturing System and Decision-Making</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6</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MEE122611015</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智能工厂综合实践</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Comprehensive Practice of Intelligent Factory</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1.5</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1.5</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1.5</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S3</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MEE113311030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专业实习</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Professional Internship</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S3</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MEE122911020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智能运维与管理</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 xml:space="preserve">Intelligent O &amp;amp; Amp; M and </w:t>
            </w:r>
            <w:r>
              <w:rPr>
                <w:rFonts w:ascii="宋体" w:hAnsi="宋体" w:cs="宋体"/>
                <w:sz w:val="16"/>
                <w:szCs w:val="21"/>
              </w:rPr>
              <w:lastRenderedPageBreak/>
              <w:t>Management</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lastRenderedPageBreak/>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32</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7</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MEE113611020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专业综合设计</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Professional Comprehensive Design</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2</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7</w:t>
            </w:r>
          </w:p>
        </w:tc>
        <w:tc>
          <w:tcPr>
            <w:tcW w:w="298" w:type="pct"/>
            <w:vAlign w:val="center"/>
          </w:tcPr>
          <w:p w:rsidR="00BA19E3" w:rsidRDefault="00BA19E3">
            <w:pPr>
              <w:spacing w:line="280" w:lineRule="exact"/>
              <w:jc w:val="center"/>
              <w:rPr>
                <w:rFonts w:ascii="宋体" w:hAnsi="宋体" w:cs="宋体"/>
                <w:sz w:val="16"/>
                <w:szCs w:val="21"/>
              </w:rPr>
            </w:pPr>
          </w:p>
        </w:tc>
      </w:tr>
      <w:tr w:rsidR="00BA19E3">
        <w:tc>
          <w:tcPr>
            <w:tcW w:w="641"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MEE110111080</w:t>
            </w:r>
          </w:p>
        </w:tc>
        <w:tc>
          <w:tcPr>
            <w:tcW w:w="1716" w:type="pct"/>
            <w:vAlign w:val="center"/>
          </w:tcPr>
          <w:p w:rsidR="00BA19E3" w:rsidRDefault="00007432">
            <w:pPr>
              <w:spacing w:line="280" w:lineRule="exact"/>
              <w:jc w:val="left"/>
              <w:rPr>
                <w:rFonts w:ascii="宋体" w:hAnsi="宋体" w:cs="宋体"/>
                <w:sz w:val="16"/>
                <w:szCs w:val="21"/>
              </w:rPr>
            </w:pPr>
            <w:r>
              <w:rPr>
                <w:rFonts w:ascii="宋体" w:hAnsi="宋体" w:cs="宋体"/>
                <w:sz w:val="16"/>
                <w:szCs w:val="21"/>
              </w:rPr>
              <w:t>毕业设计</w:t>
            </w:r>
          </w:p>
          <w:p w:rsidR="00217CA4" w:rsidRDefault="00217CA4">
            <w:pPr>
              <w:spacing w:line="280" w:lineRule="exact"/>
              <w:jc w:val="left"/>
              <w:rPr>
                <w:rFonts w:ascii="宋体" w:hAnsi="宋体" w:cs="宋体" w:hint="eastAsia"/>
                <w:sz w:val="16"/>
                <w:szCs w:val="21"/>
              </w:rPr>
            </w:pPr>
            <w:r>
              <w:rPr>
                <w:rFonts w:ascii="宋体" w:hAnsi="宋体" w:cs="宋体"/>
                <w:sz w:val="16"/>
                <w:szCs w:val="21"/>
              </w:rPr>
              <w:t>Graduation Design</w:t>
            </w:r>
          </w:p>
        </w:tc>
        <w:tc>
          <w:tcPr>
            <w:tcW w:w="289"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8.0</w:t>
            </w: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14</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BA19E3">
            <w:pPr>
              <w:spacing w:line="280" w:lineRule="exact"/>
              <w:jc w:val="center"/>
              <w:rPr>
                <w:rFonts w:ascii="宋体" w:hAnsi="宋体" w:cs="宋体"/>
                <w:sz w:val="16"/>
                <w:szCs w:val="21"/>
              </w:rPr>
            </w:pPr>
          </w:p>
        </w:tc>
        <w:tc>
          <w:tcPr>
            <w:tcW w:w="300"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14</w:t>
            </w:r>
            <w:r>
              <w:rPr>
                <w:rFonts w:ascii="宋体" w:hAnsi="宋体" w:cs="宋体"/>
                <w:sz w:val="16"/>
                <w:szCs w:val="21"/>
              </w:rPr>
              <w:t>周</w:t>
            </w:r>
          </w:p>
        </w:tc>
        <w:tc>
          <w:tcPr>
            <w:tcW w:w="292" w:type="pct"/>
            <w:vAlign w:val="center"/>
          </w:tcPr>
          <w:p w:rsidR="00BA19E3" w:rsidRDefault="00BA19E3">
            <w:pPr>
              <w:spacing w:line="280" w:lineRule="exact"/>
              <w:jc w:val="center"/>
              <w:rPr>
                <w:rFonts w:ascii="宋体" w:hAnsi="宋体" w:cs="宋体"/>
                <w:sz w:val="16"/>
                <w:szCs w:val="21"/>
              </w:rPr>
            </w:pPr>
          </w:p>
        </w:tc>
        <w:tc>
          <w:tcPr>
            <w:tcW w:w="292" w:type="pct"/>
            <w:vAlign w:val="center"/>
          </w:tcPr>
          <w:p w:rsidR="00BA19E3" w:rsidRDefault="00007432">
            <w:pPr>
              <w:spacing w:line="280" w:lineRule="exact"/>
              <w:jc w:val="center"/>
              <w:rPr>
                <w:rFonts w:ascii="宋体" w:hAnsi="宋体" w:cs="宋体"/>
                <w:sz w:val="16"/>
                <w:szCs w:val="21"/>
              </w:rPr>
            </w:pPr>
            <w:r>
              <w:rPr>
                <w:rFonts w:ascii="宋体" w:hAnsi="宋体" w:cs="宋体"/>
                <w:sz w:val="16"/>
                <w:szCs w:val="21"/>
              </w:rPr>
              <w:t>8</w:t>
            </w:r>
          </w:p>
        </w:tc>
        <w:tc>
          <w:tcPr>
            <w:tcW w:w="298" w:type="pct"/>
            <w:vAlign w:val="center"/>
          </w:tcPr>
          <w:p w:rsidR="00BA19E3" w:rsidRDefault="00BA19E3">
            <w:pPr>
              <w:spacing w:line="280" w:lineRule="exact"/>
              <w:jc w:val="center"/>
              <w:rPr>
                <w:rFonts w:ascii="宋体" w:hAnsi="宋体" w:cs="宋体"/>
                <w:sz w:val="16"/>
                <w:szCs w:val="21"/>
              </w:rPr>
            </w:pPr>
          </w:p>
        </w:tc>
      </w:tr>
    </w:tbl>
    <w:p w:rsidR="00BA19E3" w:rsidRDefault="00BA19E3">
      <w:pPr>
        <w:spacing w:line="280" w:lineRule="exact"/>
        <w:jc w:val="left"/>
        <w:rPr>
          <w:rFonts w:ascii="宋体" w:hAnsi="宋体" w:cs="宋体"/>
          <w:sz w:val="16"/>
          <w:szCs w:val="21"/>
        </w:rPr>
      </w:pPr>
    </w:p>
    <w:p w:rsidR="00BA19E3" w:rsidRDefault="00007432">
      <w:r>
        <w:rPr>
          <w:rFonts w:hint="eastAsia"/>
        </w:rPr>
        <w:t>总计</w:t>
      </w:r>
      <w:r>
        <w:rPr>
          <w:rFonts w:hint="eastAsia"/>
        </w:rPr>
        <w:t>4</w:t>
      </w:r>
      <w:r>
        <w:rPr>
          <w:rFonts w:hint="eastAsia"/>
        </w:rPr>
        <w:t>3</w:t>
      </w:r>
      <w:r>
        <w:rPr>
          <w:rFonts w:hint="eastAsia"/>
        </w:rPr>
        <w:t>学分</w:t>
      </w:r>
    </w:p>
    <w:p w:rsidR="00BA19E3" w:rsidRDefault="00BA19E3">
      <w:pPr>
        <w:spacing w:line="280" w:lineRule="exact"/>
        <w:jc w:val="left"/>
        <w:rPr>
          <w:rFonts w:ascii="宋体" w:hAnsi="宋体" w:cs="宋体"/>
          <w:sz w:val="16"/>
          <w:szCs w:val="21"/>
        </w:rPr>
      </w:pPr>
      <w:bookmarkStart w:id="0" w:name="_GoBack"/>
      <w:bookmarkEnd w:id="0"/>
    </w:p>
    <w:sectPr w:rsidR="00BA19E3">
      <w:pgSz w:w="11906" w:h="16838"/>
      <w:pgMar w:top="1247" w:right="1247" w:bottom="1247" w:left="1418" w:header="851" w:footer="99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432" w:rsidRDefault="00007432">
      <w:pPr>
        <w:spacing w:line="240" w:lineRule="auto"/>
      </w:pPr>
      <w:r>
        <w:separator/>
      </w:r>
    </w:p>
  </w:endnote>
  <w:endnote w:type="continuationSeparator" w:id="0">
    <w:p w:rsidR="00007432" w:rsidRDefault="000074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432" w:rsidRDefault="00007432">
      <w:r>
        <w:separator/>
      </w:r>
    </w:p>
  </w:footnote>
  <w:footnote w:type="continuationSeparator" w:id="0">
    <w:p w:rsidR="00007432" w:rsidRDefault="000074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F2516E"/>
    <w:multiLevelType w:val="multilevel"/>
    <w:tmpl w:val="70F2516E"/>
    <w:lvl w:ilvl="0">
      <w:start w:val="1"/>
      <w:numFmt w:val="bullet"/>
      <w:pStyle w:val="--"/>
      <w:lvlText w:val=""/>
      <w:lvlJc w:val="left"/>
      <w:pPr>
        <w:ind w:left="2520" w:hanging="420"/>
      </w:pPr>
      <w:rPr>
        <w:rFonts w:ascii="Wingdings" w:hAnsi="Wingdings" w:hint="default"/>
      </w:rPr>
    </w:lvl>
    <w:lvl w:ilvl="1">
      <w:start w:val="1"/>
      <w:numFmt w:val="bullet"/>
      <w:lvlText w:val=""/>
      <w:lvlJc w:val="left"/>
      <w:pPr>
        <w:ind w:left="2940" w:hanging="420"/>
      </w:pPr>
      <w:rPr>
        <w:rFonts w:ascii="Wingdings" w:hAnsi="Wingdings" w:hint="default"/>
      </w:rPr>
    </w:lvl>
    <w:lvl w:ilvl="2">
      <w:start w:val="1"/>
      <w:numFmt w:val="bullet"/>
      <w:lvlText w:val=""/>
      <w:lvlJc w:val="left"/>
      <w:pPr>
        <w:ind w:left="3360" w:hanging="420"/>
      </w:pPr>
      <w:rPr>
        <w:rFonts w:ascii="Wingdings" w:hAnsi="Wingdings" w:hint="default"/>
      </w:rPr>
    </w:lvl>
    <w:lvl w:ilvl="3">
      <w:start w:val="1"/>
      <w:numFmt w:val="bullet"/>
      <w:lvlText w:val=""/>
      <w:lvlJc w:val="left"/>
      <w:pPr>
        <w:ind w:left="3780" w:hanging="420"/>
      </w:pPr>
      <w:rPr>
        <w:rFonts w:ascii="Wingdings" w:hAnsi="Wingdings" w:hint="default"/>
      </w:rPr>
    </w:lvl>
    <w:lvl w:ilvl="4">
      <w:start w:val="1"/>
      <w:numFmt w:val="bullet"/>
      <w:lvlText w:val=""/>
      <w:lvlJc w:val="left"/>
      <w:pPr>
        <w:ind w:left="4200" w:hanging="420"/>
      </w:pPr>
      <w:rPr>
        <w:rFonts w:ascii="Wingdings" w:hAnsi="Wingdings" w:hint="default"/>
      </w:rPr>
    </w:lvl>
    <w:lvl w:ilvl="5">
      <w:start w:val="1"/>
      <w:numFmt w:val="bullet"/>
      <w:lvlText w:val=""/>
      <w:lvlJc w:val="left"/>
      <w:pPr>
        <w:ind w:left="4620" w:hanging="420"/>
      </w:pPr>
      <w:rPr>
        <w:rFonts w:ascii="Wingdings" w:hAnsi="Wingdings" w:hint="default"/>
      </w:rPr>
    </w:lvl>
    <w:lvl w:ilvl="6">
      <w:start w:val="1"/>
      <w:numFmt w:val="bullet"/>
      <w:lvlText w:val=""/>
      <w:lvlJc w:val="left"/>
      <w:pPr>
        <w:ind w:left="5040" w:hanging="420"/>
      </w:pPr>
      <w:rPr>
        <w:rFonts w:ascii="Wingdings" w:hAnsi="Wingdings" w:hint="default"/>
      </w:rPr>
    </w:lvl>
    <w:lvl w:ilvl="7">
      <w:start w:val="1"/>
      <w:numFmt w:val="bullet"/>
      <w:lvlText w:val=""/>
      <w:lvlJc w:val="left"/>
      <w:pPr>
        <w:ind w:left="5460" w:hanging="420"/>
      </w:pPr>
      <w:rPr>
        <w:rFonts w:ascii="Wingdings" w:hAnsi="Wingdings" w:hint="default"/>
      </w:rPr>
    </w:lvl>
    <w:lvl w:ilvl="8">
      <w:start w:val="1"/>
      <w:numFmt w:val="bullet"/>
      <w:lvlText w:val=""/>
      <w:lvlJc w:val="left"/>
      <w:pPr>
        <w:ind w:left="58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g3Y2E1NWNiYTk3MDAwMTc1YTdmZjFmMzJhY2IxZTIifQ=="/>
  </w:docVars>
  <w:rsids>
    <w:rsidRoot w:val="00D13210"/>
    <w:rsid w:val="00007432"/>
    <w:rsid w:val="000264F2"/>
    <w:rsid w:val="00051862"/>
    <w:rsid w:val="00063E83"/>
    <w:rsid w:val="00077C65"/>
    <w:rsid w:val="00083CDB"/>
    <w:rsid w:val="000862A1"/>
    <w:rsid w:val="00086D46"/>
    <w:rsid w:val="000A22A0"/>
    <w:rsid w:val="000A3885"/>
    <w:rsid w:val="000B001F"/>
    <w:rsid w:val="000B2139"/>
    <w:rsid w:val="000C6461"/>
    <w:rsid w:val="000C6CB3"/>
    <w:rsid w:val="000D2E90"/>
    <w:rsid w:val="000D6210"/>
    <w:rsid w:val="000E7A63"/>
    <w:rsid w:val="000F01CD"/>
    <w:rsid w:val="000F2203"/>
    <w:rsid w:val="00153DF6"/>
    <w:rsid w:val="00154C4B"/>
    <w:rsid w:val="001604E9"/>
    <w:rsid w:val="00171F36"/>
    <w:rsid w:val="001856DB"/>
    <w:rsid w:val="00190800"/>
    <w:rsid w:val="001963B8"/>
    <w:rsid w:val="001B0753"/>
    <w:rsid w:val="001B70D8"/>
    <w:rsid w:val="001C06DC"/>
    <w:rsid w:val="001C0718"/>
    <w:rsid w:val="001C1940"/>
    <w:rsid w:val="001C3501"/>
    <w:rsid w:val="001D6DBB"/>
    <w:rsid w:val="001D6E99"/>
    <w:rsid w:val="001F1AD1"/>
    <w:rsid w:val="00217CA4"/>
    <w:rsid w:val="0023259C"/>
    <w:rsid w:val="002427EE"/>
    <w:rsid w:val="0024299F"/>
    <w:rsid w:val="00263362"/>
    <w:rsid w:val="00274F91"/>
    <w:rsid w:val="0027792C"/>
    <w:rsid w:val="00280ED6"/>
    <w:rsid w:val="0028647A"/>
    <w:rsid w:val="0028702D"/>
    <w:rsid w:val="002877A6"/>
    <w:rsid w:val="0029086C"/>
    <w:rsid w:val="002A53ED"/>
    <w:rsid w:val="002C09B2"/>
    <w:rsid w:val="002C20EB"/>
    <w:rsid w:val="002C508E"/>
    <w:rsid w:val="002C5EED"/>
    <w:rsid w:val="002D6586"/>
    <w:rsid w:val="002E12FA"/>
    <w:rsid w:val="002F08EB"/>
    <w:rsid w:val="00302E31"/>
    <w:rsid w:val="00311806"/>
    <w:rsid w:val="003122DF"/>
    <w:rsid w:val="00321911"/>
    <w:rsid w:val="00324100"/>
    <w:rsid w:val="00334545"/>
    <w:rsid w:val="00344E2E"/>
    <w:rsid w:val="00345CBA"/>
    <w:rsid w:val="00346788"/>
    <w:rsid w:val="00350104"/>
    <w:rsid w:val="00353BE9"/>
    <w:rsid w:val="003542E5"/>
    <w:rsid w:val="00354B5D"/>
    <w:rsid w:val="00362609"/>
    <w:rsid w:val="00364793"/>
    <w:rsid w:val="003765D1"/>
    <w:rsid w:val="00382AA8"/>
    <w:rsid w:val="003A2225"/>
    <w:rsid w:val="003C2E7A"/>
    <w:rsid w:val="003D7CEB"/>
    <w:rsid w:val="003E1651"/>
    <w:rsid w:val="003E21AE"/>
    <w:rsid w:val="003E368B"/>
    <w:rsid w:val="003F0685"/>
    <w:rsid w:val="003F1C33"/>
    <w:rsid w:val="00412A8F"/>
    <w:rsid w:val="0042096E"/>
    <w:rsid w:val="00420D04"/>
    <w:rsid w:val="0042212E"/>
    <w:rsid w:val="00424EB7"/>
    <w:rsid w:val="004516BB"/>
    <w:rsid w:val="0046008A"/>
    <w:rsid w:val="00460EC1"/>
    <w:rsid w:val="00466D2F"/>
    <w:rsid w:val="00476536"/>
    <w:rsid w:val="00480FAD"/>
    <w:rsid w:val="00481697"/>
    <w:rsid w:val="004A02E6"/>
    <w:rsid w:val="004A29E2"/>
    <w:rsid w:val="004B05BF"/>
    <w:rsid w:val="004B0E7E"/>
    <w:rsid w:val="004B168D"/>
    <w:rsid w:val="004B40E6"/>
    <w:rsid w:val="004D0B50"/>
    <w:rsid w:val="004D1DA5"/>
    <w:rsid w:val="004E14E1"/>
    <w:rsid w:val="004E26C0"/>
    <w:rsid w:val="004E2868"/>
    <w:rsid w:val="004E3991"/>
    <w:rsid w:val="00516960"/>
    <w:rsid w:val="00526DDA"/>
    <w:rsid w:val="00535AB0"/>
    <w:rsid w:val="00544B1D"/>
    <w:rsid w:val="00547133"/>
    <w:rsid w:val="00547445"/>
    <w:rsid w:val="0055023D"/>
    <w:rsid w:val="00555F29"/>
    <w:rsid w:val="00556808"/>
    <w:rsid w:val="00582405"/>
    <w:rsid w:val="00584418"/>
    <w:rsid w:val="005A1EB6"/>
    <w:rsid w:val="005B1D37"/>
    <w:rsid w:val="005C2603"/>
    <w:rsid w:val="005E4CC4"/>
    <w:rsid w:val="005E6362"/>
    <w:rsid w:val="005F09D1"/>
    <w:rsid w:val="005F3B71"/>
    <w:rsid w:val="005F58FB"/>
    <w:rsid w:val="005F7C3C"/>
    <w:rsid w:val="0060186F"/>
    <w:rsid w:val="00616F8B"/>
    <w:rsid w:val="00620981"/>
    <w:rsid w:val="006465F3"/>
    <w:rsid w:val="00651074"/>
    <w:rsid w:val="00653F64"/>
    <w:rsid w:val="006572B8"/>
    <w:rsid w:val="00657306"/>
    <w:rsid w:val="006573B2"/>
    <w:rsid w:val="0065781D"/>
    <w:rsid w:val="006626FA"/>
    <w:rsid w:val="00664380"/>
    <w:rsid w:val="00665616"/>
    <w:rsid w:val="00674AAE"/>
    <w:rsid w:val="0067553B"/>
    <w:rsid w:val="0068254D"/>
    <w:rsid w:val="006825F0"/>
    <w:rsid w:val="006856B6"/>
    <w:rsid w:val="0068659A"/>
    <w:rsid w:val="006940AC"/>
    <w:rsid w:val="006967D6"/>
    <w:rsid w:val="006A4321"/>
    <w:rsid w:val="006D0DCD"/>
    <w:rsid w:val="006D62C1"/>
    <w:rsid w:val="006E2F02"/>
    <w:rsid w:val="006F78A9"/>
    <w:rsid w:val="00702364"/>
    <w:rsid w:val="00714529"/>
    <w:rsid w:val="007153F3"/>
    <w:rsid w:val="0073737A"/>
    <w:rsid w:val="0074478D"/>
    <w:rsid w:val="00746AA4"/>
    <w:rsid w:val="00750A06"/>
    <w:rsid w:val="00753311"/>
    <w:rsid w:val="00754188"/>
    <w:rsid w:val="00755F56"/>
    <w:rsid w:val="007607C5"/>
    <w:rsid w:val="00770D95"/>
    <w:rsid w:val="00772283"/>
    <w:rsid w:val="00774C81"/>
    <w:rsid w:val="007804E1"/>
    <w:rsid w:val="007808C5"/>
    <w:rsid w:val="0078354C"/>
    <w:rsid w:val="007A3204"/>
    <w:rsid w:val="007A6F38"/>
    <w:rsid w:val="007B5367"/>
    <w:rsid w:val="007D0144"/>
    <w:rsid w:val="007D0B07"/>
    <w:rsid w:val="007F569F"/>
    <w:rsid w:val="007F60CE"/>
    <w:rsid w:val="00805E7A"/>
    <w:rsid w:val="008231F2"/>
    <w:rsid w:val="00825BB2"/>
    <w:rsid w:val="0083267C"/>
    <w:rsid w:val="00840880"/>
    <w:rsid w:val="00844391"/>
    <w:rsid w:val="00847D15"/>
    <w:rsid w:val="0085513D"/>
    <w:rsid w:val="008628A5"/>
    <w:rsid w:val="008717F5"/>
    <w:rsid w:val="008719B8"/>
    <w:rsid w:val="00873E36"/>
    <w:rsid w:val="008747A1"/>
    <w:rsid w:val="00882681"/>
    <w:rsid w:val="00886B29"/>
    <w:rsid w:val="008A123A"/>
    <w:rsid w:val="008A23FA"/>
    <w:rsid w:val="008B15ED"/>
    <w:rsid w:val="008C1CA7"/>
    <w:rsid w:val="008C3474"/>
    <w:rsid w:val="008E3D41"/>
    <w:rsid w:val="008F3989"/>
    <w:rsid w:val="00900953"/>
    <w:rsid w:val="00906547"/>
    <w:rsid w:val="00917910"/>
    <w:rsid w:val="009301D2"/>
    <w:rsid w:val="009359C8"/>
    <w:rsid w:val="00937A39"/>
    <w:rsid w:val="009458A9"/>
    <w:rsid w:val="00946FBD"/>
    <w:rsid w:val="00951484"/>
    <w:rsid w:val="0095791C"/>
    <w:rsid w:val="00972263"/>
    <w:rsid w:val="0098101C"/>
    <w:rsid w:val="00981CCD"/>
    <w:rsid w:val="00990741"/>
    <w:rsid w:val="00997860"/>
    <w:rsid w:val="00997CBE"/>
    <w:rsid w:val="009A14BE"/>
    <w:rsid w:val="009A3075"/>
    <w:rsid w:val="009A55C8"/>
    <w:rsid w:val="009B7A78"/>
    <w:rsid w:val="009C4760"/>
    <w:rsid w:val="009D0506"/>
    <w:rsid w:val="009D3291"/>
    <w:rsid w:val="009D33B8"/>
    <w:rsid w:val="009D7FB2"/>
    <w:rsid w:val="009F09D2"/>
    <w:rsid w:val="009F2B2A"/>
    <w:rsid w:val="00A02CB8"/>
    <w:rsid w:val="00A07B22"/>
    <w:rsid w:val="00A1225C"/>
    <w:rsid w:val="00A156D7"/>
    <w:rsid w:val="00A227CB"/>
    <w:rsid w:val="00A33963"/>
    <w:rsid w:val="00A3652B"/>
    <w:rsid w:val="00A51B6C"/>
    <w:rsid w:val="00A64BB5"/>
    <w:rsid w:val="00A7526C"/>
    <w:rsid w:val="00A8469A"/>
    <w:rsid w:val="00AA0057"/>
    <w:rsid w:val="00AA5524"/>
    <w:rsid w:val="00AB6808"/>
    <w:rsid w:val="00AC62D2"/>
    <w:rsid w:val="00AC6CED"/>
    <w:rsid w:val="00AD0E0D"/>
    <w:rsid w:val="00AD302A"/>
    <w:rsid w:val="00AE1E02"/>
    <w:rsid w:val="00AE1F68"/>
    <w:rsid w:val="00AF389C"/>
    <w:rsid w:val="00AF3919"/>
    <w:rsid w:val="00B07F37"/>
    <w:rsid w:val="00B14BA2"/>
    <w:rsid w:val="00B30F51"/>
    <w:rsid w:val="00B34F24"/>
    <w:rsid w:val="00B433C9"/>
    <w:rsid w:val="00B5241C"/>
    <w:rsid w:val="00B549D9"/>
    <w:rsid w:val="00B71FE9"/>
    <w:rsid w:val="00B7516D"/>
    <w:rsid w:val="00B84C2B"/>
    <w:rsid w:val="00B87E74"/>
    <w:rsid w:val="00B95FCC"/>
    <w:rsid w:val="00BA19E3"/>
    <w:rsid w:val="00BA5456"/>
    <w:rsid w:val="00BB2D89"/>
    <w:rsid w:val="00BB34FC"/>
    <w:rsid w:val="00BB64E2"/>
    <w:rsid w:val="00BC44DF"/>
    <w:rsid w:val="00BC61F4"/>
    <w:rsid w:val="00BD1F7C"/>
    <w:rsid w:val="00BD2F94"/>
    <w:rsid w:val="00BD30CA"/>
    <w:rsid w:val="00BF1A70"/>
    <w:rsid w:val="00BF22D3"/>
    <w:rsid w:val="00C235BE"/>
    <w:rsid w:val="00C32DF2"/>
    <w:rsid w:val="00C33E87"/>
    <w:rsid w:val="00C41C03"/>
    <w:rsid w:val="00C4688A"/>
    <w:rsid w:val="00C53218"/>
    <w:rsid w:val="00C56F34"/>
    <w:rsid w:val="00C57AB0"/>
    <w:rsid w:val="00C6299D"/>
    <w:rsid w:val="00C73241"/>
    <w:rsid w:val="00C75E71"/>
    <w:rsid w:val="00C84C9D"/>
    <w:rsid w:val="00C917A9"/>
    <w:rsid w:val="00C928A9"/>
    <w:rsid w:val="00C93D38"/>
    <w:rsid w:val="00C95EEF"/>
    <w:rsid w:val="00CA477B"/>
    <w:rsid w:val="00CB1608"/>
    <w:rsid w:val="00CB6D79"/>
    <w:rsid w:val="00CC3FF7"/>
    <w:rsid w:val="00CC6D09"/>
    <w:rsid w:val="00CD4514"/>
    <w:rsid w:val="00CD79CF"/>
    <w:rsid w:val="00CF1ECD"/>
    <w:rsid w:val="00D0597E"/>
    <w:rsid w:val="00D062EB"/>
    <w:rsid w:val="00D103CD"/>
    <w:rsid w:val="00D10C5D"/>
    <w:rsid w:val="00D13210"/>
    <w:rsid w:val="00D22BCF"/>
    <w:rsid w:val="00D22CAA"/>
    <w:rsid w:val="00D23A4A"/>
    <w:rsid w:val="00D24B5B"/>
    <w:rsid w:val="00D3067A"/>
    <w:rsid w:val="00D31EBA"/>
    <w:rsid w:val="00D3781A"/>
    <w:rsid w:val="00D4282A"/>
    <w:rsid w:val="00D43A35"/>
    <w:rsid w:val="00D72587"/>
    <w:rsid w:val="00D80E7B"/>
    <w:rsid w:val="00D81663"/>
    <w:rsid w:val="00D85173"/>
    <w:rsid w:val="00D8582E"/>
    <w:rsid w:val="00D86295"/>
    <w:rsid w:val="00D86F1B"/>
    <w:rsid w:val="00D97F27"/>
    <w:rsid w:val="00DB2B06"/>
    <w:rsid w:val="00DB4ADC"/>
    <w:rsid w:val="00DB693A"/>
    <w:rsid w:val="00DB6FC8"/>
    <w:rsid w:val="00DD3862"/>
    <w:rsid w:val="00DD4B13"/>
    <w:rsid w:val="00DD62A4"/>
    <w:rsid w:val="00DD7106"/>
    <w:rsid w:val="00DD7147"/>
    <w:rsid w:val="00DE60D3"/>
    <w:rsid w:val="00E02776"/>
    <w:rsid w:val="00E055EA"/>
    <w:rsid w:val="00E27A39"/>
    <w:rsid w:val="00E377C4"/>
    <w:rsid w:val="00E50940"/>
    <w:rsid w:val="00E53AD5"/>
    <w:rsid w:val="00E554FB"/>
    <w:rsid w:val="00E5627B"/>
    <w:rsid w:val="00E82B65"/>
    <w:rsid w:val="00E92122"/>
    <w:rsid w:val="00E95DF9"/>
    <w:rsid w:val="00E97F95"/>
    <w:rsid w:val="00EA0A9B"/>
    <w:rsid w:val="00EB3BDB"/>
    <w:rsid w:val="00EB6D66"/>
    <w:rsid w:val="00EB74E2"/>
    <w:rsid w:val="00EF23F7"/>
    <w:rsid w:val="00EF3AAE"/>
    <w:rsid w:val="00EF3BA3"/>
    <w:rsid w:val="00EF644D"/>
    <w:rsid w:val="00F02B8A"/>
    <w:rsid w:val="00F13235"/>
    <w:rsid w:val="00F14C54"/>
    <w:rsid w:val="00F21305"/>
    <w:rsid w:val="00F243FE"/>
    <w:rsid w:val="00F27F8F"/>
    <w:rsid w:val="00F307A6"/>
    <w:rsid w:val="00F3421A"/>
    <w:rsid w:val="00F421E6"/>
    <w:rsid w:val="00F4483C"/>
    <w:rsid w:val="00F47A2D"/>
    <w:rsid w:val="00F61D87"/>
    <w:rsid w:val="00F6607A"/>
    <w:rsid w:val="00F673E0"/>
    <w:rsid w:val="00F74E52"/>
    <w:rsid w:val="00F8350D"/>
    <w:rsid w:val="00F8526E"/>
    <w:rsid w:val="00F9279F"/>
    <w:rsid w:val="00F96573"/>
    <w:rsid w:val="00FA5772"/>
    <w:rsid w:val="00FB3C74"/>
    <w:rsid w:val="00FB4435"/>
    <w:rsid w:val="00FB6FA1"/>
    <w:rsid w:val="00FC48BD"/>
    <w:rsid w:val="00FC61A5"/>
    <w:rsid w:val="00FC64B6"/>
    <w:rsid w:val="00FE0EB3"/>
    <w:rsid w:val="00FE1AA1"/>
    <w:rsid w:val="00FE7F9C"/>
    <w:rsid w:val="00FF334E"/>
    <w:rsid w:val="00FF49A2"/>
    <w:rsid w:val="010317A3"/>
    <w:rsid w:val="017F37B1"/>
    <w:rsid w:val="02157333"/>
    <w:rsid w:val="0414463A"/>
    <w:rsid w:val="049D11DE"/>
    <w:rsid w:val="04AC7717"/>
    <w:rsid w:val="07207865"/>
    <w:rsid w:val="081C0097"/>
    <w:rsid w:val="0ED9145A"/>
    <w:rsid w:val="0F535730"/>
    <w:rsid w:val="0F8633CF"/>
    <w:rsid w:val="115C04BE"/>
    <w:rsid w:val="11DB3CEE"/>
    <w:rsid w:val="1505375E"/>
    <w:rsid w:val="151A2AB0"/>
    <w:rsid w:val="16E365FB"/>
    <w:rsid w:val="174B5F0C"/>
    <w:rsid w:val="176508D2"/>
    <w:rsid w:val="18112DE4"/>
    <w:rsid w:val="19C11E93"/>
    <w:rsid w:val="19E365C5"/>
    <w:rsid w:val="1A770B21"/>
    <w:rsid w:val="1B105E70"/>
    <w:rsid w:val="1B6142BB"/>
    <w:rsid w:val="1D4075E1"/>
    <w:rsid w:val="1DE77243"/>
    <w:rsid w:val="1E155087"/>
    <w:rsid w:val="1E7055E2"/>
    <w:rsid w:val="20D93EC9"/>
    <w:rsid w:val="21F97609"/>
    <w:rsid w:val="23C973C0"/>
    <w:rsid w:val="24574591"/>
    <w:rsid w:val="25635939"/>
    <w:rsid w:val="2A850179"/>
    <w:rsid w:val="2C1E560E"/>
    <w:rsid w:val="2D0E6771"/>
    <w:rsid w:val="2DC06C1E"/>
    <w:rsid w:val="2FF7481A"/>
    <w:rsid w:val="30106BF5"/>
    <w:rsid w:val="30737A04"/>
    <w:rsid w:val="30EE2D2A"/>
    <w:rsid w:val="34C64A3C"/>
    <w:rsid w:val="353D416D"/>
    <w:rsid w:val="35EF5A6B"/>
    <w:rsid w:val="36AE57FC"/>
    <w:rsid w:val="38435C3B"/>
    <w:rsid w:val="38E7648A"/>
    <w:rsid w:val="38F1011B"/>
    <w:rsid w:val="39076A3C"/>
    <w:rsid w:val="3AB65427"/>
    <w:rsid w:val="3B4F7D1B"/>
    <w:rsid w:val="3B556350"/>
    <w:rsid w:val="3C9600E3"/>
    <w:rsid w:val="3D7B2377"/>
    <w:rsid w:val="3E925040"/>
    <w:rsid w:val="3F8C769C"/>
    <w:rsid w:val="40230986"/>
    <w:rsid w:val="41C01567"/>
    <w:rsid w:val="41DF689A"/>
    <w:rsid w:val="426D04F6"/>
    <w:rsid w:val="427A4A5E"/>
    <w:rsid w:val="42DD312E"/>
    <w:rsid w:val="432343DE"/>
    <w:rsid w:val="440A096D"/>
    <w:rsid w:val="44E6363A"/>
    <w:rsid w:val="47363B72"/>
    <w:rsid w:val="474D54B0"/>
    <w:rsid w:val="47B82D67"/>
    <w:rsid w:val="4B7C619C"/>
    <w:rsid w:val="4B9B335D"/>
    <w:rsid w:val="4BA328B3"/>
    <w:rsid w:val="4BB3160D"/>
    <w:rsid w:val="4DDB2C46"/>
    <w:rsid w:val="4DE57837"/>
    <w:rsid w:val="4EDB2DC2"/>
    <w:rsid w:val="4F015E90"/>
    <w:rsid w:val="4F056A42"/>
    <w:rsid w:val="4F3376B8"/>
    <w:rsid w:val="4F425F53"/>
    <w:rsid w:val="50017D43"/>
    <w:rsid w:val="50897D96"/>
    <w:rsid w:val="51466B8D"/>
    <w:rsid w:val="515836F6"/>
    <w:rsid w:val="516E6418"/>
    <w:rsid w:val="520974DC"/>
    <w:rsid w:val="54AC6E93"/>
    <w:rsid w:val="55A2034C"/>
    <w:rsid w:val="56743A4E"/>
    <w:rsid w:val="57367634"/>
    <w:rsid w:val="57A32D50"/>
    <w:rsid w:val="59750A7E"/>
    <w:rsid w:val="5A3A2C76"/>
    <w:rsid w:val="5A4E3C3F"/>
    <w:rsid w:val="5A936174"/>
    <w:rsid w:val="5DC346B8"/>
    <w:rsid w:val="5E1939A1"/>
    <w:rsid w:val="5E1B50AF"/>
    <w:rsid w:val="5FE71A6E"/>
    <w:rsid w:val="6015238C"/>
    <w:rsid w:val="62AD7E60"/>
    <w:rsid w:val="63666DE4"/>
    <w:rsid w:val="64BD71A9"/>
    <w:rsid w:val="658C0DE7"/>
    <w:rsid w:val="65943023"/>
    <w:rsid w:val="65F91B6D"/>
    <w:rsid w:val="6616393E"/>
    <w:rsid w:val="66EE509C"/>
    <w:rsid w:val="670D1EB5"/>
    <w:rsid w:val="67205493"/>
    <w:rsid w:val="67915B71"/>
    <w:rsid w:val="67920222"/>
    <w:rsid w:val="6A9B4D62"/>
    <w:rsid w:val="6AE53306"/>
    <w:rsid w:val="6C3C7E28"/>
    <w:rsid w:val="6CB86705"/>
    <w:rsid w:val="6F7677EA"/>
    <w:rsid w:val="71530610"/>
    <w:rsid w:val="71B271DE"/>
    <w:rsid w:val="726C707F"/>
    <w:rsid w:val="73341750"/>
    <w:rsid w:val="738A3F86"/>
    <w:rsid w:val="74B517F1"/>
    <w:rsid w:val="750D6C88"/>
    <w:rsid w:val="76085DE7"/>
    <w:rsid w:val="76960FB1"/>
    <w:rsid w:val="776616B9"/>
    <w:rsid w:val="79141589"/>
    <w:rsid w:val="79846BE2"/>
    <w:rsid w:val="79C44088"/>
    <w:rsid w:val="79D83E6C"/>
    <w:rsid w:val="7B27607B"/>
    <w:rsid w:val="7B64217B"/>
    <w:rsid w:val="7C5E0F0C"/>
    <w:rsid w:val="7FD96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5DB324"/>
  <w15:docId w15:val="{ADC751EA-B74C-456F-8046-889D5499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336" w:lineRule="auto"/>
      <w:jc w:val="both"/>
    </w:pPr>
    <w:rPr>
      <w:kern w:val="2"/>
      <w:sz w:val="24"/>
      <w:szCs w:val="22"/>
    </w:rPr>
  </w:style>
  <w:style w:type="paragraph" w:styleId="1">
    <w:name w:val="heading 1"/>
    <w:basedOn w:val="a"/>
    <w:next w:val="a"/>
    <w:link w:val="10"/>
    <w:uiPriority w:val="9"/>
    <w:qFormat/>
    <w:pPr>
      <w:outlineLvl w:val="0"/>
    </w:pPr>
    <w:rPr>
      <w:rFonts w:eastAsia="黑体"/>
      <w:b/>
      <w:sz w:val="30"/>
    </w:rPr>
  </w:style>
  <w:style w:type="paragraph" w:styleId="2">
    <w:name w:val="heading 2"/>
    <w:basedOn w:val="a"/>
    <w:next w:val="a"/>
    <w:link w:val="20"/>
    <w:uiPriority w:val="9"/>
    <w:unhideWhenUsed/>
    <w:qFormat/>
    <w:pPr>
      <w:outlineLvl w:val="1"/>
    </w:pPr>
    <w:rPr>
      <w:b/>
      <w:sz w:val="28"/>
    </w:rPr>
  </w:style>
  <w:style w:type="paragraph" w:styleId="3">
    <w:name w:val="heading 3"/>
    <w:basedOn w:val="2"/>
    <w:next w:val="a"/>
    <w:link w:val="30"/>
    <w:uiPriority w:val="9"/>
    <w:unhideWhenUsed/>
    <w:qFormat/>
    <w:pPr>
      <w:outlineLvl w:val="2"/>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Arial" w:eastAsia="黑体" w:hAnsi="Arial"/>
      <w:sz w:val="20"/>
    </w:rPr>
  </w:style>
  <w:style w:type="paragraph" w:styleId="a4">
    <w:name w:val="Balloon Text"/>
    <w:basedOn w:val="a"/>
    <w:link w:val="a5"/>
    <w:uiPriority w:val="99"/>
    <w:semiHidden/>
    <w:unhideWhenUsed/>
    <w:qFormat/>
    <w:pPr>
      <w:spacing w:line="240" w:lineRule="auto"/>
    </w:pPr>
    <w:rPr>
      <w:sz w:val="18"/>
      <w:szCs w:val="18"/>
    </w:rPr>
  </w:style>
  <w:style w:type="paragraph" w:styleId="a6">
    <w:name w:val="footer"/>
    <w:basedOn w:val="a"/>
    <w:link w:val="a7"/>
    <w:uiPriority w:val="99"/>
    <w:unhideWhenUsed/>
    <w:qFormat/>
    <w:pPr>
      <w:tabs>
        <w:tab w:val="center" w:pos="4153"/>
        <w:tab w:val="right" w:pos="8306"/>
      </w:tabs>
      <w:snapToGrid w:val="0"/>
      <w:jc w:val="left"/>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semiHidden/>
    <w:unhideWhenUsed/>
    <w:qFormat/>
    <w:pPr>
      <w:spacing w:beforeAutospacing="1" w:afterAutospacing="1" w:line="240" w:lineRule="auto"/>
      <w:jc w:val="left"/>
    </w:pPr>
    <w:rPr>
      <w:rFonts w:asciiTheme="minorHAnsi" w:eastAsiaTheme="minorEastAsia" w:hAnsiTheme="minorHAnsi"/>
      <w:kern w:val="0"/>
    </w:rPr>
  </w:style>
  <w:style w:type="table" w:styleId="ab">
    <w:name w:val="Table Grid"/>
    <w:basedOn w:val="a1"/>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c">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ascii="Times New Roman" w:eastAsia="黑体" w:hAnsi="Times New Roman" w:cs="Times New Roman"/>
      <w:b/>
      <w:sz w:val="30"/>
    </w:rPr>
  </w:style>
  <w:style w:type="character" w:customStyle="1" w:styleId="20">
    <w:name w:val="标题 2 字符"/>
    <w:basedOn w:val="a0"/>
    <w:link w:val="2"/>
    <w:uiPriority w:val="9"/>
    <w:qFormat/>
    <w:rPr>
      <w:rFonts w:ascii="Times New Roman" w:eastAsia="宋体" w:hAnsi="Times New Roman" w:cs="Times New Roman"/>
      <w:b/>
      <w:sz w:val="28"/>
    </w:rPr>
  </w:style>
  <w:style w:type="character" w:customStyle="1" w:styleId="30">
    <w:name w:val="标题 3 字符"/>
    <w:basedOn w:val="a0"/>
    <w:link w:val="3"/>
    <w:uiPriority w:val="9"/>
    <w:qFormat/>
    <w:rPr>
      <w:rFonts w:ascii="Times New Roman" w:eastAsia="宋体" w:hAnsi="Times New Roman" w:cs="Times New Roman"/>
      <w:b/>
      <w:sz w:val="24"/>
    </w:rPr>
  </w:style>
  <w:style w:type="character" w:customStyle="1" w:styleId="a5">
    <w:name w:val="批注框文本 字符"/>
    <w:basedOn w:val="a0"/>
    <w:link w:val="a4"/>
    <w:uiPriority w:val="99"/>
    <w:semiHidden/>
    <w:qFormat/>
    <w:rPr>
      <w:sz w:val="18"/>
      <w:szCs w:val="18"/>
    </w:rPr>
  </w:style>
  <w:style w:type="character" w:customStyle="1" w:styleId="a7">
    <w:name w:val="页脚 字符"/>
    <w:basedOn w:val="a0"/>
    <w:link w:val="a6"/>
    <w:uiPriority w:val="99"/>
    <w:qFormat/>
    <w:rPr>
      <w:sz w:val="18"/>
      <w:szCs w:val="18"/>
    </w:rPr>
  </w:style>
  <w:style w:type="character" w:customStyle="1" w:styleId="a9">
    <w:name w:val="页眉 字符"/>
    <w:basedOn w:val="a0"/>
    <w:link w:val="a8"/>
    <w:uiPriority w:val="99"/>
    <w:qFormat/>
    <w:rPr>
      <w:sz w:val="18"/>
      <w:szCs w:val="18"/>
    </w:rPr>
  </w:style>
  <w:style w:type="paragraph" w:customStyle="1" w:styleId="--14">
    <w:name w:val="报告-正文-1.4"/>
    <w:basedOn w:val="a"/>
    <w:qFormat/>
    <w:pPr>
      <w:ind w:firstLineChars="200" w:firstLine="480"/>
    </w:pPr>
  </w:style>
  <w:style w:type="paragraph" w:customStyle="1" w:styleId="-">
    <w:name w:val="报告-图题、表题"/>
    <w:basedOn w:val="--14"/>
    <w:qFormat/>
    <w:pPr>
      <w:ind w:firstLineChars="0" w:firstLine="0"/>
      <w:jc w:val="center"/>
    </w:pPr>
    <w:rPr>
      <w:rFonts w:eastAsia="楷体"/>
      <w:b/>
      <w:sz w:val="21"/>
      <w:szCs w:val="21"/>
    </w:rPr>
  </w:style>
  <w:style w:type="paragraph" w:styleId="ad">
    <w:name w:val="List Paragraph"/>
    <w:basedOn w:val="a"/>
    <w:uiPriority w:val="34"/>
    <w:qFormat/>
    <w:pPr>
      <w:ind w:firstLineChars="200" w:firstLine="420"/>
    </w:pPr>
  </w:style>
  <w:style w:type="paragraph" w:customStyle="1" w:styleId="--">
    <w:name w:val="报告-正文-无符号列表"/>
    <w:basedOn w:val="ad"/>
    <w:qFormat/>
    <w:pPr>
      <w:numPr>
        <w:numId w:val="1"/>
      </w:numPr>
      <w:spacing w:line="288" w:lineRule="auto"/>
      <w:ind w:left="1020" w:firstLineChars="0" w:firstLine="0"/>
    </w:pPr>
    <w:rPr>
      <w:rFonts w:eastAsia="楷体"/>
      <w:sz w:val="21"/>
      <w:szCs w:val="21"/>
    </w:rPr>
  </w:style>
  <w:style w:type="paragraph" w:customStyle="1" w:styleId="Normal0">
    <w:name w:val="Normal_0"/>
    <w:qFormat/>
    <w:pPr>
      <w:widowControl w:val="0"/>
      <w:jc w:val="both"/>
    </w:pPr>
    <w:rPr>
      <w:rFonts w:cstheme="minorBidi"/>
      <w:kern w:val="2"/>
      <w:sz w:val="21"/>
      <w:szCs w:val="22"/>
    </w:rPr>
  </w:style>
  <w:style w:type="paragraph" w:customStyle="1" w:styleId="Normal2">
    <w:name w:val="Normal_2"/>
    <w:qFormat/>
    <w:pPr>
      <w:widowControl w:val="0"/>
      <w:jc w:val="both"/>
    </w:pPr>
    <w:rPr>
      <w:rFonts w:cstheme="minorBidi"/>
      <w:kern w:val="2"/>
      <w:sz w:val="21"/>
      <w:szCs w:val="22"/>
    </w:rPr>
  </w:style>
  <w:style w:type="character" w:customStyle="1" w:styleId="21">
    <w:name w:val="标题2 字符"/>
    <w:basedOn w:val="a0"/>
    <w:link w:val="22"/>
    <w:qFormat/>
    <w:rPr>
      <w:rFonts w:ascii="黑体" w:eastAsia="黑体" w:hAnsi="宋体" w:cs="黑体"/>
      <w:sz w:val="24"/>
      <w:szCs w:val="24"/>
    </w:rPr>
  </w:style>
  <w:style w:type="paragraph" w:customStyle="1" w:styleId="22">
    <w:name w:val="标题2"/>
    <w:basedOn w:val="1"/>
    <w:link w:val="21"/>
    <w:qFormat/>
    <w:pPr>
      <w:spacing w:line="360" w:lineRule="exact"/>
      <w:ind w:firstLineChars="200" w:firstLine="200"/>
      <w:outlineLvl w:val="1"/>
    </w:pPr>
    <w:rPr>
      <w:rFonts w:ascii="黑体" w:hAnsi="宋体" w:cs="黑体"/>
      <w:b w:val="0"/>
      <w:sz w:val="24"/>
      <w:szCs w:val="24"/>
    </w:rPr>
  </w:style>
  <w:style w:type="paragraph" w:customStyle="1" w:styleId="-0">
    <w:name w:val="报告-表格内容"/>
    <w:basedOn w:val="Normal2"/>
    <w:qFormat/>
  </w:style>
  <w:style w:type="paragraph" w:customStyle="1" w:styleId="--0">
    <w:name w:val="报告-图片-居中"/>
    <w:basedOn w:val="--14"/>
    <w:qFormat/>
    <w:pPr>
      <w:ind w:firstLineChars="0" w:firstLine="0"/>
    </w:pPr>
  </w:style>
  <w:style w:type="paragraph" w:customStyle="1" w:styleId="ListParagraph1">
    <w:name w:val="List Paragraph1"/>
    <w:basedOn w:val="a"/>
    <w:qFormat/>
    <w:pPr>
      <w:spacing w:line="240" w:lineRule="auto"/>
      <w:ind w:firstLineChars="200" w:firstLine="420"/>
    </w:pPr>
    <w:rPr>
      <w:rFonts w:ascii="Calibri" w:hAnsi="Calibri"/>
      <w:sz w:val="21"/>
      <w:szCs w:val="21"/>
    </w:rPr>
  </w:style>
  <w:style w:type="paragraph" w:customStyle="1" w:styleId="11">
    <w:name w:val="正文1"/>
    <w:qFormat/>
    <w:pPr>
      <w:jc w:val="both"/>
    </w:pPr>
    <w:rPr>
      <w:rFonts w:ascii="Calibri" w:hAnsi="Calibri" w:cs="Calibri"/>
      <w:kern w:val="2"/>
      <w:sz w:val="21"/>
      <w:szCs w:val="21"/>
    </w:rPr>
  </w:style>
  <w:style w:type="character" w:customStyle="1" w:styleId="100">
    <w:name w:val="10"/>
    <w:basedOn w:val="a0"/>
    <w:qFormat/>
    <w:rPr>
      <w:rFonts w:ascii="Calibri" w:hAnsi="Calibri" w:hint="default"/>
    </w:rPr>
  </w:style>
  <w:style w:type="paragraph" w:customStyle="1" w:styleId="Normal1">
    <w:name w:val="Normal_1"/>
    <w:basedOn w:val="a"/>
    <w:qFormat/>
    <w:pPr>
      <w:spacing w:line="240" w:lineRule="auto"/>
    </w:pPr>
    <w:rPr>
      <w:sz w:val="21"/>
      <w:szCs w:val="21"/>
    </w:rPr>
  </w:style>
  <w:style w:type="paragraph" w:customStyle="1" w:styleId="23">
    <w:name w:val="正文2"/>
    <w:qFormat/>
    <w:pPr>
      <w:jc w:val="both"/>
    </w:pPr>
    <w:rPr>
      <w:rFonts w:ascii="Calibri" w:hAnsi="Calibri" w:cs="宋体"/>
      <w:kern w:val="2"/>
      <w:sz w:val="21"/>
      <w:szCs w:val="21"/>
    </w:rPr>
  </w:style>
  <w:style w:type="table" w:customStyle="1" w:styleId="110">
    <w:name w:val="无格式表格 11"/>
    <w:basedOn w:val="a1"/>
    <w:uiPriority w:val="41"/>
    <w:qFormat/>
    <w:tblPr>
      <w:tblBorders>
        <w:top w:val="single" w:sz="4" w:space="0" w:color="85CB7B" w:themeColor="background1" w:themeShade="BF"/>
        <w:left w:val="single" w:sz="4" w:space="0" w:color="85CB7B" w:themeColor="background1" w:themeShade="BF"/>
        <w:bottom w:val="single" w:sz="4" w:space="0" w:color="85CB7B" w:themeColor="background1" w:themeShade="BF"/>
        <w:right w:val="single" w:sz="4" w:space="0" w:color="85CB7B" w:themeColor="background1" w:themeShade="BF"/>
        <w:insideH w:val="single" w:sz="4" w:space="0" w:color="85CB7B" w:themeColor="background1" w:themeShade="BF"/>
        <w:insideV w:val="single" w:sz="4" w:space="0" w:color="85CB7B" w:themeColor="background1" w:themeShade="BF"/>
      </w:tblBorders>
    </w:tblPr>
    <w:tblStylePr w:type="firstRow">
      <w:rPr>
        <w:b/>
        <w:bCs/>
      </w:rPr>
    </w:tblStylePr>
    <w:tblStylePr w:type="lastRow">
      <w:rPr>
        <w:b/>
        <w:bCs/>
      </w:rPr>
      <w:tblPr/>
      <w:tcPr>
        <w:tcBorders>
          <w:top w:val="double" w:sz="4" w:space="0" w:color="85CB7B" w:themeColor="background1" w:themeShade="BF"/>
        </w:tcBorders>
      </w:tcPr>
    </w:tblStylePr>
    <w:tblStylePr w:type="firstCol">
      <w:rPr>
        <w:b/>
        <w:bCs/>
      </w:rPr>
    </w:tblStylePr>
    <w:tblStylePr w:type="lastCol">
      <w:rPr>
        <w:b/>
        <w:bCs/>
      </w:rPr>
    </w:tblStylePr>
    <w:tblStylePr w:type="band1Vert">
      <w:tblPr/>
      <w:tcPr>
        <w:shd w:val="clear" w:color="auto" w:fill="BFE3BA" w:themeFill="background1" w:themeFillShade="F2"/>
      </w:tcPr>
    </w:tblStylePr>
    <w:tblStylePr w:type="band1Horz">
      <w:tblPr/>
      <w:tcPr>
        <w:shd w:val="clear" w:color="auto" w:fill="BFE3BA" w:themeFill="background1" w:themeFillShade="F2"/>
      </w:tcPr>
    </w:tblStylePr>
  </w:style>
  <w:style w:type="character" w:customStyle="1" w:styleId="Char">
    <w:name w:val="正文首航缩进 Char"/>
    <w:link w:val="ae"/>
    <w:qFormat/>
    <w:rPr>
      <w:rFonts w:ascii="黑体" w:eastAsia="黑体" w:hAnsi="Arial"/>
      <w:sz w:val="24"/>
      <w:szCs w:val="24"/>
    </w:rPr>
  </w:style>
  <w:style w:type="paragraph" w:customStyle="1" w:styleId="ae">
    <w:name w:val="正文首航缩进"/>
    <w:basedOn w:val="a"/>
    <w:link w:val="Char"/>
    <w:qFormat/>
    <w:pPr>
      <w:spacing w:line="360" w:lineRule="auto"/>
      <w:ind w:firstLineChars="200" w:firstLine="480"/>
      <w:jc w:val="center"/>
    </w:pPr>
    <w:rPr>
      <w:rFonts w:ascii="黑体" w:eastAsia="黑体" w:hAnsi="Arial"/>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517431-CA05-4F04-9B2E-88A45C12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440</Words>
  <Characters>2510</Characters>
  <Application>Microsoft Office Word</Application>
  <DocSecurity>0</DocSecurity>
  <Lines>20</Lines>
  <Paragraphs>5</Paragraphs>
  <ScaleCrop>false</ScaleCrop>
  <Company/>
  <LinksUpToDate>false</LinksUpToDate>
  <CharactersWithSpaces>2945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edubigdata.com</dc:creator>
  <cp:lastModifiedBy>Administrator</cp:lastModifiedBy>
  <cp:revision>8</cp:revision>
  <dcterms:created xsi:type="dcterms:W3CDTF">2019-10-05T12:09:00Z</dcterms:created>
  <dcterms:modified xsi:type="dcterms:W3CDTF">2024-10-11T08:14:00Z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FAFB1ECF23EA4B38B98F8C78D1A03032_12</vt:lpwstr>
  </property>
</Properties>
</file>